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491632" w14:paraId="478BBD2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A913FD2" w14:textId="77777777" w:rsidR="00491632" w:rsidRDefault="000F18A2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714A3979" w14:textId="77777777" w:rsidR="00491632" w:rsidRDefault="000F18A2">
            <w:pPr>
              <w:spacing w:after="0" w:line="240" w:lineRule="auto"/>
            </w:pPr>
            <w:r>
              <w:t>43732</w:t>
            </w:r>
          </w:p>
        </w:tc>
      </w:tr>
      <w:tr w:rsidR="00491632" w14:paraId="465AC10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6E49E71" w14:textId="77777777" w:rsidR="00491632" w:rsidRDefault="000F18A2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1B9F3902" w14:textId="77777777" w:rsidR="00491632" w:rsidRDefault="000F18A2">
            <w:pPr>
              <w:spacing w:after="0" w:line="240" w:lineRule="auto"/>
            </w:pPr>
            <w:r>
              <w:t>AGENCIJA ZA REVIZIJU SUSTAVA PROVEDBE PROGRAMA EUROPSKE UNIJE</w:t>
            </w:r>
          </w:p>
        </w:tc>
      </w:tr>
      <w:tr w:rsidR="00491632" w14:paraId="6678E5A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2AC8922" w14:textId="77777777" w:rsidR="00491632" w:rsidRDefault="000F18A2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5015916D" w14:textId="77777777" w:rsidR="00491632" w:rsidRDefault="000F18A2">
            <w:pPr>
              <w:spacing w:after="0" w:line="240" w:lineRule="auto"/>
            </w:pPr>
            <w:r>
              <w:t>11</w:t>
            </w:r>
          </w:p>
        </w:tc>
      </w:tr>
    </w:tbl>
    <w:p w14:paraId="470F1674" w14:textId="77777777" w:rsidR="00491632" w:rsidRDefault="000F18A2">
      <w:r>
        <w:br/>
      </w:r>
    </w:p>
    <w:p w14:paraId="28DD315D" w14:textId="77777777" w:rsidR="00491632" w:rsidRDefault="000F18A2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48BB92BA" w14:textId="77777777" w:rsidR="00491632" w:rsidRDefault="000F18A2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5EF8D085" w14:textId="77777777" w:rsidR="00491632" w:rsidRDefault="000F18A2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0A646E30" w14:textId="77777777" w:rsidR="00491632" w:rsidRDefault="00491632"/>
    <w:p w14:paraId="49E3E22E" w14:textId="77777777" w:rsidR="00491632" w:rsidRDefault="000F18A2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4668E823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91632" w14:paraId="5399F3F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9E4FFF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6FB5D6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9FC887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DCD190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605814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1FDE25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91632" w14:paraId="3B033F3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31A30C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48EC6A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A244F1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3BD8B9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4.085.804,14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F5FEC2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4.082.066,05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3B323E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99,9</w:t>
            </w:r>
          </w:p>
        </w:tc>
      </w:tr>
      <w:tr w:rsidR="00491632" w14:paraId="7DCC457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9D7196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1B2EFA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E62275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C4C317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4.029.979,48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7D0214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4.303.653,43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C57FFF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106,8</w:t>
            </w:r>
          </w:p>
        </w:tc>
      </w:tr>
      <w:tr w:rsidR="00491632" w14:paraId="6611AFC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9181F5" w14:textId="77777777" w:rsidR="00491632" w:rsidRDefault="0049163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334F93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807D64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5727A4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988EE7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221.587,38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AF02F8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491632" w14:paraId="08A6A4C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9103F0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50F332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8E72F3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DC8714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36E9F3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B9F2DB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91632" w14:paraId="2986F0B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0B8136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68F38B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54104F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02875B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31.907,76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0F9408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25.119,59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AEFF59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78,7</w:t>
            </w:r>
          </w:p>
        </w:tc>
      </w:tr>
      <w:tr w:rsidR="00491632" w14:paraId="054A37C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CC9DB4" w14:textId="77777777" w:rsidR="00491632" w:rsidRDefault="0049163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CACF58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812B5A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68E102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31.907,76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8CBDE0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25.119,59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5D2465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78,7</w:t>
            </w:r>
          </w:p>
        </w:tc>
      </w:tr>
      <w:tr w:rsidR="00491632" w14:paraId="4F48346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4B3F64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CB8E3B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1C6265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F7AB49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72ED42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04B95F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91632" w14:paraId="08626F5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0FF4F1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3495FF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6B2650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A99A44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8FD5F4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0FD4C5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91632" w14:paraId="616BD3B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5569E4" w14:textId="77777777" w:rsidR="00491632" w:rsidRDefault="0049163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CC2625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E03CDF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8C1247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A5EA69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1E95F5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491632" w14:paraId="1B3CFC9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A5C2B1" w14:textId="77777777" w:rsidR="00491632" w:rsidRDefault="0049163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2A9E0B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FE1078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CAB65F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C307C5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246.706,97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0DDF51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0DB328B7" w14:textId="77777777" w:rsidR="00491632" w:rsidRDefault="00491632">
      <w:pPr>
        <w:spacing w:after="0"/>
      </w:pPr>
    </w:p>
    <w:p w14:paraId="2D2DB1A0" w14:textId="77777777" w:rsidR="00491632" w:rsidRDefault="000F18A2">
      <w:r>
        <w:t>Ukupni prihodi poslovanja u 2025.g. u odnosu na 2024.g. gotovo su identični, dok su ukupni rashodi poslovanja u 2025.g. veći za 6,8%. </w:t>
      </w:r>
    </w:p>
    <w:p w14:paraId="4D0402FE" w14:textId="77777777" w:rsidR="00491632" w:rsidRDefault="000F18A2">
      <w:r>
        <w:t xml:space="preserve">ARPA je tijekom 2025.g. prihodovala 211.209€ u sklopu provedbe </w:t>
      </w:r>
      <w:proofErr w:type="spellStart"/>
      <w:r>
        <w:t>twinning</w:t>
      </w:r>
      <w:proofErr w:type="spellEnd"/>
      <w:r>
        <w:t xml:space="preserve"> projekata, dok je tijekom 2024.g. taj prihod bio 237.335€.</w:t>
      </w:r>
    </w:p>
    <w:p w14:paraId="2DF3A922" w14:textId="77777777" w:rsidR="00491632" w:rsidRDefault="000F18A2">
      <w:r>
        <w:lastRenderedPageBreak/>
        <w:t>Rashodi poslovanja u 2025.g veći su iz razloga što je obračun plaće za 12/25 iskazan kao rashod, što je prethodne godine bilo iskazano na vremenskim razgraničenjima.</w:t>
      </w:r>
    </w:p>
    <w:p w14:paraId="77AC558A" w14:textId="77777777" w:rsidR="00491632" w:rsidRDefault="000F18A2">
      <w:r>
        <w:t>Rashodi za nabavu nefinancijske imovine manji su za 21,3% u odnosu na isto razdoblje u 2024.g. Razlog je što je u 2025.g. nabavljeno manje računalne opreme nego u istom razdoblju 2024.</w:t>
      </w:r>
    </w:p>
    <w:p w14:paraId="295A8752" w14:textId="77777777" w:rsidR="00491632" w:rsidRDefault="000F18A2">
      <w:r>
        <w:t xml:space="preserve">Ukupni manjak prihoda i primitaka u iznosu od 184.064,19€  rezultat je razlike između manjka prihoda i primitaka te prenesenog viška prihoda poslovanja iz 2024. (koji se odnosi na sredstva iz </w:t>
      </w:r>
      <w:proofErr w:type="spellStart"/>
      <w:r>
        <w:t>twinning</w:t>
      </w:r>
      <w:proofErr w:type="spellEnd"/>
      <w:r>
        <w:t xml:space="preserve"> projekata).</w:t>
      </w:r>
    </w:p>
    <w:p w14:paraId="110615C1" w14:textId="77777777" w:rsidR="00491632" w:rsidRDefault="000F18A2">
      <w:r>
        <w:t xml:space="preserve">Također, ukupni manjak prihoda i primitaka u iznosu od 184.064,19€ sačinjavaju rashodi za zaposlene za prosinac ( 265.380,91€ ) i otvorene stavke (13.128,43€) umanjeni za iznos uplaćenih i ne potrošenih sredstava od strane EU za </w:t>
      </w:r>
      <w:proofErr w:type="spellStart"/>
      <w:r>
        <w:t>Twinning</w:t>
      </w:r>
      <w:proofErr w:type="spellEnd"/>
      <w:r>
        <w:t xml:space="preserve"> projekt (94.445,15€). </w:t>
      </w:r>
    </w:p>
    <w:p w14:paraId="317D5319" w14:textId="77777777" w:rsidR="00491632" w:rsidRDefault="000F18A2">
      <w:r>
        <w:t> </w:t>
      </w:r>
    </w:p>
    <w:p w14:paraId="2FE9B296" w14:textId="77777777" w:rsidR="00491632" w:rsidRDefault="000F18A2">
      <w:r>
        <w:br/>
      </w:r>
    </w:p>
    <w:p w14:paraId="3374E96D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91632" w14:paraId="266FCFF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2BD8A2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22971E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0C32B0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016D24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C4EACC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708373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91632" w14:paraId="7459AC3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8ABE1B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ABD732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6B5449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8D340F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1.215.370,33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12FE7C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B9CF7C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0,1</w:t>
            </w:r>
          </w:p>
        </w:tc>
      </w:tr>
    </w:tbl>
    <w:p w14:paraId="2F31015E" w14:textId="77777777" w:rsidR="00491632" w:rsidRDefault="00491632">
      <w:pPr>
        <w:spacing w:after="0"/>
      </w:pPr>
    </w:p>
    <w:p w14:paraId="060E33F7" w14:textId="77777777" w:rsidR="00491632" w:rsidRDefault="000F18A2">
      <w:r>
        <w:t>Razlike su nastale zbog promjene knjigovodstvenog evidentiranja prihoda od pomoći iz EU koje se od 01.01.2025. evidentiraju u okviru skupine 67</w:t>
      </w:r>
    </w:p>
    <w:p w14:paraId="69EC42C6" w14:textId="77777777" w:rsidR="00491632" w:rsidRDefault="00491632"/>
    <w:p w14:paraId="27CAA10A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91632" w14:paraId="781B59D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90C0D2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41F702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ADBC7B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24695D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EB0BD8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324F5B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91632" w14:paraId="56B85D4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5313E1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2E792E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i od HZZO-a na temelju ugovornih obveza (šifre 671+673)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EB9667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F5CC35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2.633.098,51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A7B81C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3.869.456,77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4F067B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147,0</w:t>
            </w:r>
          </w:p>
        </w:tc>
      </w:tr>
    </w:tbl>
    <w:p w14:paraId="79DF0FEE" w14:textId="77777777" w:rsidR="00491632" w:rsidRDefault="00491632">
      <w:pPr>
        <w:spacing w:after="0"/>
      </w:pPr>
    </w:p>
    <w:p w14:paraId="7D7324EE" w14:textId="77777777" w:rsidR="00491632" w:rsidRDefault="000F18A2">
      <w:r>
        <w:t>Razlike su nastale zbog promjene knjigovodstvenog evidentiranja prihoda od pomoći iz EU koje se od 01.01.2025. evidentiraju u okviru skupine 67 umjesto 63</w:t>
      </w:r>
    </w:p>
    <w:p w14:paraId="455CA7E3" w14:textId="77777777" w:rsidR="00491632" w:rsidRDefault="00491632"/>
    <w:p w14:paraId="0EA178D3" w14:textId="77777777" w:rsidR="00491632" w:rsidRDefault="000F18A2">
      <w:pPr>
        <w:keepNext/>
        <w:spacing w:line="240" w:lineRule="auto"/>
        <w:jc w:val="center"/>
      </w:pPr>
      <w:r>
        <w:rPr>
          <w:b/>
          <w:sz w:val="28"/>
        </w:rPr>
        <w:lastRenderedPageBreak/>
        <w:t>Bilanca</w:t>
      </w:r>
    </w:p>
    <w:p w14:paraId="63A4E375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91632" w14:paraId="0854269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B6F12C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4EED84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FAB432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DFDACC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D9AF09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1CA78B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91632" w14:paraId="00F8BE8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5A0178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F7276B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budućih razdoblja i nedospjela naplata prihoda (aktivna vremenska razgraničenja) (šifre 191 do 193)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B01102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894B19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255.709,76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12E1F7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737913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61B1CE74" w14:textId="77777777" w:rsidR="00491632" w:rsidRDefault="00491632">
      <w:pPr>
        <w:spacing w:after="0"/>
      </w:pPr>
    </w:p>
    <w:p w14:paraId="7D4A25AF" w14:textId="77777777" w:rsidR="00491632" w:rsidRDefault="000F18A2">
      <w:r>
        <w:t xml:space="preserve">Razlike su nastale jer se od 2025.g. ne upotrebljava evidentiranje na aktivnim </w:t>
      </w:r>
      <w:proofErr w:type="spellStart"/>
      <w:r>
        <w:t>vremeneskim</w:t>
      </w:r>
      <w:proofErr w:type="spellEnd"/>
      <w:r>
        <w:t xml:space="preserve"> razgraničenjima za obračunate plaće za 12/25.</w:t>
      </w:r>
    </w:p>
    <w:p w14:paraId="2094A54F" w14:textId="77777777" w:rsidR="00491632" w:rsidRDefault="00491632"/>
    <w:p w14:paraId="01968F8F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91632" w14:paraId="70E299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0E1BD9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4EFE78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850E23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7C09F4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969E70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48E0BD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91632" w14:paraId="662ACFA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234601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416284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Rezultat - višak/manjak (šifre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6D26BC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73F0C3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62.642,78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E8230F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-184.064,19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95D575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-293,8</w:t>
            </w:r>
          </w:p>
        </w:tc>
      </w:tr>
    </w:tbl>
    <w:p w14:paraId="136C436F" w14:textId="77777777" w:rsidR="00491632" w:rsidRDefault="00491632">
      <w:pPr>
        <w:spacing w:after="0"/>
      </w:pPr>
    </w:p>
    <w:p w14:paraId="3B63BB09" w14:textId="77777777" w:rsidR="00491632" w:rsidRDefault="000F18A2">
      <w:r>
        <w:t xml:space="preserve">Ove godine imamo konačni manjak od prihoda poslovanja, jer nam se kao obveza evidentira zadnja obračunata plaća za 12/25 koja se prije evidentirala na vremenskim razgraničenjima. Usprkos višku prihoda poslovanja od provedbe </w:t>
      </w:r>
      <w:proofErr w:type="spellStart"/>
      <w:r>
        <w:t>twinning</w:t>
      </w:r>
      <w:proofErr w:type="spellEnd"/>
      <w:r>
        <w:t xml:space="preserve"> projekata, manjak prihoda poslovanja je veći te je konačni rezultat poslovanja manjak. Osim obveza za plaću, u manjku su i otvorene stavke prema dobavljačima čije smo račune zaprimili za 2025.g a plaćanje je u 2026.g.</w:t>
      </w:r>
    </w:p>
    <w:p w14:paraId="7C0B2D92" w14:textId="77777777" w:rsidR="00491632" w:rsidRDefault="00491632"/>
    <w:p w14:paraId="53E02A0E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91632" w14:paraId="202BCF3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BA4A34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BD950A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0B8CE8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2965D0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33CBFA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2539EC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91632" w14:paraId="700B289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B8C7C5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D4AE28" w14:textId="77777777" w:rsidR="00491632" w:rsidRDefault="000F18A2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 - aktiva (šifra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29E2FD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F5CF11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2.563,97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1579C5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93.194,17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ED560F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3634,8</w:t>
            </w:r>
          </w:p>
        </w:tc>
      </w:tr>
    </w:tbl>
    <w:p w14:paraId="7721B41F" w14:textId="77777777" w:rsidR="00491632" w:rsidRDefault="00491632">
      <w:pPr>
        <w:spacing w:after="0"/>
      </w:pPr>
    </w:p>
    <w:p w14:paraId="6308062A" w14:textId="77777777" w:rsidR="00491632" w:rsidRDefault="000F18A2">
      <w:r>
        <w:t xml:space="preserve">Velika razlika u </w:t>
      </w:r>
      <w:proofErr w:type="spellStart"/>
      <w:r>
        <w:t>izvanbilančnim</w:t>
      </w:r>
      <w:proofErr w:type="spellEnd"/>
      <w:r>
        <w:t xml:space="preserve"> zapisima nastaje iz razloga što smo tek od 2025g. evidentirali </w:t>
      </w:r>
      <w:proofErr w:type="spellStart"/>
      <w:r>
        <w:t>izvanbilančne</w:t>
      </w:r>
      <w:proofErr w:type="spellEnd"/>
      <w:r>
        <w:t xml:space="preserve"> zapise za tuđu imovinu dobivenu na korištenje i za preuzete obveze po ugovorima o nabavi roba, radova i usluga.</w:t>
      </w:r>
    </w:p>
    <w:p w14:paraId="45E171AB" w14:textId="77777777" w:rsidR="00491632" w:rsidRDefault="00491632"/>
    <w:p w14:paraId="74D282FC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lastRenderedPageBreak/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91632" w14:paraId="06029F9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F803E5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BA35E5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B25388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3B4ADE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B404E8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2D2573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91632" w14:paraId="6013E9C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B06202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27212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ACA284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Obveze za </w:t>
            </w:r>
            <w:proofErr w:type="spellStart"/>
            <w:r>
              <w:rPr>
                <w:sz w:val="18"/>
              </w:rPr>
              <w:t>jamčevne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pologe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E3A036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27212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85ED91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2.128,23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F7A520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86811C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76FBA877" w14:textId="77777777" w:rsidR="00491632" w:rsidRDefault="00491632">
      <w:pPr>
        <w:spacing w:after="0"/>
      </w:pPr>
    </w:p>
    <w:p w14:paraId="2F7ADA23" w14:textId="77777777" w:rsidR="00491632" w:rsidRDefault="000F18A2">
      <w:r>
        <w:t xml:space="preserve">nakon isteka 5-ogodišnjeg operativnog leasinga službenog </w:t>
      </w:r>
      <w:proofErr w:type="spellStart"/>
      <w:r>
        <w:t>autombila</w:t>
      </w:r>
      <w:proofErr w:type="spellEnd"/>
      <w:r>
        <w:t xml:space="preserve">, vraćen je </w:t>
      </w:r>
      <w:proofErr w:type="spellStart"/>
      <w:r>
        <w:t>jamčevni</w:t>
      </w:r>
      <w:proofErr w:type="spellEnd"/>
      <w:r>
        <w:t xml:space="preserve"> polog za uredno izvršenje ugovora</w:t>
      </w:r>
    </w:p>
    <w:p w14:paraId="170F42C4" w14:textId="77777777" w:rsidR="00491632" w:rsidRDefault="00491632"/>
    <w:p w14:paraId="3F8108B5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91632" w14:paraId="107D6C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37E7BC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C20B48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37D040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3D1445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3F7FEC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1B46F1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91632" w14:paraId="3CFEE40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C9D1F0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87C358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Ostali </w:t>
            </w: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5DFB09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7449AE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2.563,97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3B8802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DD6882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197F6944" w14:textId="77777777" w:rsidR="00491632" w:rsidRDefault="00491632">
      <w:pPr>
        <w:spacing w:after="0"/>
      </w:pPr>
    </w:p>
    <w:p w14:paraId="47F6256D" w14:textId="77777777" w:rsidR="00491632" w:rsidRDefault="000F18A2">
      <w:r>
        <w:t xml:space="preserve">nakon isteka 5-ogodišnjeg operativnog leasinga službenih </w:t>
      </w:r>
      <w:proofErr w:type="spellStart"/>
      <w:r>
        <w:t>autombila</w:t>
      </w:r>
      <w:proofErr w:type="spellEnd"/>
      <w:r>
        <w:t>, vraćena je bankovna garancija za uredno izvršenje ugovora</w:t>
      </w:r>
    </w:p>
    <w:p w14:paraId="4906AAA0" w14:textId="77777777" w:rsidR="00491632" w:rsidRDefault="00491632"/>
    <w:p w14:paraId="1FCCA8C6" w14:textId="77777777" w:rsidR="00491632" w:rsidRDefault="000F18A2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097375F2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491632" w14:paraId="3ADE3F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80795E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BCC452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C447F8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09C831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51C422" w14:textId="77777777" w:rsidR="00491632" w:rsidRDefault="000F18A2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91632" w14:paraId="283CAA3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31CC17" w14:textId="77777777" w:rsidR="00491632" w:rsidRDefault="0049163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6F917B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2CF0BB" w14:textId="77777777" w:rsidR="00491632" w:rsidRDefault="000F18A2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1BEFA1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C4C815" w14:textId="77777777" w:rsidR="00491632" w:rsidRDefault="000F18A2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A5BD37B" w14:textId="77777777" w:rsidR="00491632" w:rsidRDefault="00491632">
      <w:pPr>
        <w:spacing w:after="0"/>
      </w:pPr>
    </w:p>
    <w:p w14:paraId="6FCCF00B" w14:textId="77777777" w:rsidR="00491632" w:rsidRDefault="000F18A2">
      <w:r>
        <w:t>ARPA nema dospjelih obveza na kraju obavještajnog razdoblja</w:t>
      </w:r>
    </w:p>
    <w:p w14:paraId="2421D873" w14:textId="77777777" w:rsidR="00491632" w:rsidRDefault="00491632"/>
    <w:p w14:paraId="41797065" w14:textId="77777777" w:rsidR="00491632" w:rsidRDefault="000F18A2">
      <w:pPr>
        <w:keepNext/>
        <w:spacing w:line="240" w:lineRule="auto"/>
        <w:jc w:val="center"/>
      </w:pPr>
      <w:r>
        <w:rPr>
          <w:sz w:val="28"/>
        </w:rPr>
        <w:t>Bilješka 10.</w:t>
      </w:r>
    </w:p>
    <w:p w14:paraId="6AD9AA81" w14:textId="77777777" w:rsidR="00491632" w:rsidRDefault="000F18A2">
      <w:pPr>
        <w:spacing w:line="240" w:lineRule="auto"/>
        <w:jc w:val="both"/>
      </w:pPr>
      <w:r>
        <w:rPr>
          <w:b/>
        </w:rPr>
        <w:t>EU izvještaj</w:t>
      </w:r>
    </w:p>
    <w:p w14:paraId="3B6F1292" w14:textId="77777777" w:rsidR="00491632" w:rsidRDefault="000F18A2">
      <w:r>
        <w:t>ARPA koristi sredstva EU u okviru tehničke pomoći po izvorima 561,563,564 i 575.</w:t>
      </w:r>
    </w:p>
    <w:p w14:paraId="2F2840AF" w14:textId="77777777" w:rsidR="00491632" w:rsidRDefault="000F18A2">
      <w:r>
        <w:t>Usporedba u odnosu na prethodno izvještajno razdoblje nije primjenjiva na izvješću za ovo izvještajno razdoblje, jer se podaci koji se odnose na prethodno razdoblje ne unose u izvještajnom razdoblju 1.1.-31.12.2025.</w:t>
      </w:r>
    </w:p>
    <w:p w14:paraId="364644A7" w14:textId="77777777" w:rsidR="00491632" w:rsidRDefault="00491632"/>
    <w:sectPr w:rsidR="00491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32"/>
    <w:rsid w:val="000F18A2"/>
    <w:rsid w:val="00491632"/>
    <w:rsid w:val="00CF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8528C"/>
  <w15:docId w15:val="{54E666A2-7736-492A-93EC-87667538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863</Words>
  <Characters>4921</Characters>
  <Application>Microsoft Office Word</Application>
  <DocSecurity>0</DocSecurity>
  <Lines>41</Lines>
  <Paragraphs>11</Paragraphs>
  <ScaleCrop>false</ScaleCrop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Patalen</dc:creator>
  <cp:lastModifiedBy>Ivana Patalen</cp:lastModifiedBy>
  <cp:revision>2</cp:revision>
  <dcterms:created xsi:type="dcterms:W3CDTF">2026-01-30T11:36:00Z</dcterms:created>
  <dcterms:modified xsi:type="dcterms:W3CDTF">2026-01-30T11:36:00Z</dcterms:modified>
</cp:coreProperties>
</file>